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293D63F" w14:textId="77777777" w:rsidR="002C7962" w:rsidRDefault="00DC43DF">
      <w:pPr>
        <w:pStyle w:val="Heading1"/>
        <w:contextualSpacing w:val="0"/>
      </w:pPr>
      <w:bookmarkStart w:id="0" w:name="h.7m7sa0icaj96" w:colFirst="0" w:colLast="0"/>
      <w:bookmarkEnd w:id="0"/>
      <w:r>
        <w:t>NLCVA Sponsorship Grants</w:t>
      </w:r>
    </w:p>
    <w:p w14:paraId="4C8EF997" w14:textId="77777777" w:rsidR="002C7962" w:rsidRDefault="00DC43DF">
      <w:pPr>
        <w:pStyle w:val="normal0"/>
      </w:pPr>
      <w:r>
        <w:t>The Networked Learning Collaborative of Virginia or NLCVA is a learning technology federation among the Virginia’s public and private colleges and universities. The goal of the NLCVA is to advance the academic missions and learning technology activities of</w:t>
      </w:r>
      <w:r>
        <w:t xml:space="preserve"> member institutions through knowledge sharing, leveraged resources, and collaboration on innovative programs and ideas (</w:t>
      </w:r>
      <w:hyperlink r:id="rId6">
        <w:r>
          <w:rPr>
            <w:color w:val="0000FF"/>
            <w:u w:val="single"/>
          </w:rPr>
          <w:t>http://nlcvirginia.org/about/</w:t>
        </w:r>
      </w:hyperlink>
      <w:r>
        <w:t>).  In support of this mission, sponsorship of individual</w:t>
      </w:r>
      <w:r>
        <w:t>s or events is available.  This paper outlines a proposed process for NLCVA sponsorship.</w:t>
      </w:r>
    </w:p>
    <w:p w14:paraId="2409F35E" w14:textId="77777777" w:rsidR="002C7962" w:rsidRDefault="00DC43DF">
      <w:pPr>
        <w:pStyle w:val="Heading2"/>
      </w:pPr>
      <w:bookmarkStart w:id="1" w:name="h.nxnjyi1elte" w:colFirst="0" w:colLast="0"/>
      <w:bookmarkEnd w:id="1"/>
      <w:r>
        <w:t>Purpose</w:t>
      </w:r>
    </w:p>
    <w:p w14:paraId="2CCA2B00" w14:textId="77777777" w:rsidR="002C7962" w:rsidRDefault="00DC43DF">
      <w:pPr>
        <w:pStyle w:val="normal0"/>
      </w:pPr>
      <w:r>
        <w:t>The intent of the sponsorship process is to use a portion of the annual membership fees paid by institutions to support initiatives, support member institution</w:t>
      </w:r>
      <w:r>
        <w:t xml:space="preserve">s, promote ideas aligned with the mission of NLCVA and bring attention to the NLCVA organization.    Sponsorship can be obtained for conferences, meetings, professional development or research projects. </w:t>
      </w:r>
    </w:p>
    <w:p w14:paraId="62E06E46" w14:textId="77777777" w:rsidR="002C7962" w:rsidRDefault="002C7962">
      <w:pPr>
        <w:pStyle w:val="normal0"/>
      </w:pPr>
    </w:p>
    <w:p w14:paraId="56F35403" w14:textId="77777777" w:rsidR="002C7962" w:rsidRDefault="00DC43DF">
      <w:pPr>
        <w:pStyle w:val="normal0"/>
      </w:pPr>
      <w:r>
        <w:rPr>
          <w:color w:val="1C110B"/>
        </w:rPr>
        <w:t>NLCVA sponsorship is in the form of $500 grants.  T</w:t>
      </w:r>
      <w:r>
        <w:rPr>
          <w:color w:val="1C110B"/>
        </w:rPr>
        <w:t xml:space="preserve">hese grants are available to individuals, staff, faculty, and organizations of any Virginian higher education non-profit institution.  The intent of the grant is to supplement activities aligned with the NLCVA mission.  Grants are given to activities that </w:t>
      </w:r>
      <w:r>
        <w:rPr>
          <w:color w:val="1C110B"/>
        </w:rPr>
        <w:t xml:space="preserve">are </w:t>
      </w:r>
      <w:proofErr w:type="gramStart"/>
      <w:r>
        <w:rPr>
          <w:color w:val="1C110B"/>
        </w:rPr>
        <w:t>cross-institutional</w:t>
      </w:r>
      <w:proofErr w:type="gramEnd"/>
      <w:r>
        <w:rPr>
          <w:color w:val="1C110B"/>
        </w:rPr>
        <w:t>, involve online teaching and learning, and have impact beyond one specific person or group.</w:t>
      </w:r>
    </w:p>
    <w:p w14:paraId="4FEAD619" w14:textId="77777777" w:rsidR="002C7962" w:rsidRDefault="00DC43DF">
      <w:pPr>
        <w:pStyle w:val="Heading2"/>
      </w:pPr>
      <w:bookmarkStart w:id="2" w:name="h.6i5itsdse1up" w:colFirst="0" w:colLast="0"/>
      <w:bookmarkEnd w:id="2"/>
      <w:r>
        <w:t>Application Process</w:t>
      </w:r>
    </w:p>
    <w:p w14:paraId="7F246335" w14:textId="77777777" w:rsidR="002C7962" w:rsidRDefault="00DC43DF">
      <w:pPr>
        <w:pStyle w:val="normal0"/>
      </w:pPr>
      <w:r>
        <w:rPr>
          <w:color w:val="1C110B"/>
        </w:rPr>
        <w:t xml:space="preserve">The grants are awarded two times each academic year for projects in the fall and spring periods.  </w:t>
      </w:r>
    </w:p>
    <w:p w14:paraId="31FED833" w14:textId="77777777" w:rsidR="002C7962" w:rsidRDefault="00DC43DF">
      <w:pPr>
        <w:pStyle w:val="normal0"/>
        <w:numPr>
          <w:ilvl w:val="0"/>
          <w:numId w:val="2"/>
        </w:numPr>
        <w:ind w:hanging="360"/>
        <w:contextualSpacing/>
        <w:rPr>
          <w:color w:val="1C110B"/>
        </w:rPr>
      </w:pPr>
      <w:r>
        <w:rPr>
          <w:i/>
          <w:color w:val="1C110B"/>
        </w:rPr>
        <w:t>Fall</w:t>
      </w:r>
      <w:r>
        <w:rPr>
          <w:color w:val="1C110B"/>
        </w:rPr>
        <w:t xml:space="preserve"> application acti</w:t>
      </w:r>
      <w:r>
        <w:rPr>
          <w:color w:val="1C110B"/>
        </w:rPr>
        <w:t xml:space="preserve">vities between </w:t>
      </w:r>
      <w:r>
        <w:rPr>
          <w:i/>
          <w:color w:val="1C110B"/>
        </w:rPr>
        <w:t>June 15 and December 31</w:t>
      </w:r>
    </w:p>
    <w:p w14:paraId="18B8DE64" w14:textId="77777777" w:rsidR="002C7962" w:rsidRDefault="00DC43DF">
      <w:pPr>
        <w:pStyle w:val="normal0"/>
        <w:numPr>
          <w:ilvl w:val="0"/>
          <w:numId w:val="2"/>
        </w:numPr>
        <w:ind w:hanging="360"/>
        <w:contextualSpacing/>
        <w:rPr>
          <w:color w:val="1C110B"/>
        </w:rPr>
      </w:pPr>
      <w:r>
        <w:rPr>
          <w:i/>
          <w:color w:val="1C110B"/>
        </w:rPr>
        <w:t>Spring</w:t>
      </w:r>
      <w:r>
        <w:rPr>
          <w:color w:val="1C110B"/>
        </w:rPr>
        <w:t xml:space="preserve"> application activities between </w:t>
      </w:r>
      <w:r>
        <w:rPr>
          <w:i/>
          <w:color w:val="1C110B"/>
        </w:rPr>
        <w:t>January 1 and June 15</w:t>
      </w:r>
    </w:p>
    <w:p w14:paraId="07386F35" w14:textId="77777777" w:rsidR="002C7962" w:rsidRDefault="00DC43DF">
      <w:pPr>
        <w:pStyle w:val="normal0"/>
      </w:pPr>
      <w:r>
        <w:rPr>
          <w:color w:val="1C110B"/>
        </w:rPr>
        <w:t xml:space="preserve">If a proposed project overlaps funding periods, apply for funding in the period in which </w:t>
      </w:r>
      <w:bookmarkStart w:id="3" w:name="_GoBack"/>
      <w:bookmarkEnd w:id="3"/>
      <w:r>
        <w:rPr>
          <w:color w:val="1C110B"/>
        </w:rPr>
        <w:t>the project will conclude.</w:t>
      </w:r>
    </w:p>
    <w:p w14:paraId="1B0F05AB" w14:textId="77777777" w:rsidR="002C7962" w:rsidRDefault="002C7962">
      <w:pPr>
        <w:pStyle w:val="normal0"/>
      </w:pPr>
    </w:p>
    <w:p w14:paraId="2A593A8D" w14:textId="77777777" w:rsidR="002C7962" w:rsidRDefault="00DC43DF">
      <w:pPr>
        <w:pStyle w:val="normal0"/>
      </w:pPr>
      <w:r>
        <w:rPr>
          <w:color w:val="1C110B"/>
        </w:rPr>
        <w:t>All grant recipients at the conclusion o</w:t>
      </w:r>
      <w:r>
        <w:rPr>
          <w:color w:val="1C110B"/>
        </w:rPr>
        <w:t>f the conference, meeting, professional training or research project will:</w:t>
      </w:r>
    </w:p>
    <w:p w14:paraId="3C280D5D" w14:textId="77777777" w:rsidR="002C7962" w:rsidRDefault="00DC43DF">
      <w:pPr>
        <w:pStyle w:val="normal0"/>
        <w:numPr>
          <w:ilvl w:val="0"/>
          <w:numId w:val="3"/>
        </w:numPr>
        <w:ind w:hanging="360"/>
        <w:contextualSpacing/>
      </w:pPr>
      <w:r>
        <w:t xml:space="preserve">Present a 10-minute summary to the NLCVA committee during a conference call  </w:t>
      </w:r>
    </w:p>
    <w:p w14:paraId="67956FF7" w14:textId="77777777" w:rsidR="002C7962" w:rsidRDefault="00DC43DF">
      <w:pPr>
        <w:pStyle w:val="normal0"/>
        <w:numPr>
          <w:ilvl w:val="0"/>
          <w:numId w:val="3"/>
        </w:numPr>
        <w:ind w:hanging="360"/>
        <w:contextualSpacing/>
      </w:pPr>
      <w:r>
        <w:t xml:space="preserve">Deliver a brief 1-2 page summary paper of the event which will be posted on the NLCVA website  </w:t>
      </w:r>
    </w:p>
    <w:p w14:paraId="6AF545FF" w14:textId="77777777" w:rsidR="002C7962" w:rsidRDefault="00DC43DF">
      <w:pPr>
        <w:pStyle w:val="Heading2"/>
      </w:pPr>
      <w:bookmarkStart w:id="4" w:name="h.m7tdd4i7jd22" w:colFirst="0" w:colLast="0"/>
      <w:bookmarkEnd w:id="4"/>
      <w:r>
        <w:t>Applica</w:t>
      </w:r>
      <w:r>
        <w:t>tion Deadlines:</w:t>
      </w:r>
    </w:p>
    <w:p w14:paraId="5E8B3DB9" w14:textId="77777777" w:rsidR="002C7962" w:rsidRDefault="00DC43DF">
      <w:pPr>
        <w:pStyle w:val="normal0"/>
      </w:pPr>
      <w:r>
        <w:rPr>
          <w:color w:val="1C110B"/>
        </w:rPr>
        <w:t>Applications should be submitted to  (</w:t>
      </w:r>
      <w:proofErr w:type="gramStart"/>
      <w:r>
        <w:rPr>
          <w:color w:val="1C110B"/>
        </w:rPr>
        <w:t>who</w:t>
      </w:r>
      <w:proofErr w:type="gramEnd"/>
      <w:r>
        <w:rPr>
          <w:color w:val="1C110B"/>
        </w:rPr>
        <w:t xml:space="preserve">? Email contact info?) </w:t>
      </w:r>
      <w:proofErr w:type="gramStart"/>
      <w:r>
        <w:rPr>
          <w:color w:val="1C110B"/>
        </w:rPr>
        <w:t>by</w:t>
      </w:r>
      <w:proofErr w:type="gramEnd"/>
      <w:r>
        <w:rPr>
          <w:color w:val="1C110B"/>
        </w:rPr>
        <w:t xml:space="preserve"> the application due date.</w:t>
      </w:r>
    </w:p>
    <w:p w14:paraId="1ECBC63D" w14:textId="77777777" w:rsidR="002C7962" w:rsidRDefault="00DC43DF">
      <w:pPr>
        <w:pStyle w:val="normal0"/>
        <w:numPr>
          <w:ilvl w:val="0"/>
          <w:numId w:val="1"/>
        </w:numPr>
        <w:ind w:hanging="360"/>
        <w:contextualSpacing/>
        <w:rPr>
          <w:color w:val="1C110B"/>
        </w:rPr>
      </w:pPr>
      <w:r>
        <w:rPr>
          <w:color w:val="1C110B"/>
        </w:rPr>
        <w:t>August 12, 2015 (</w:t>
      </w:r>
      <w:r>
        <w:rPr>
          <w:i/>
          <w:color w:val="1C110B"/>
        </w:rPr>
        <w:t>fall funding period</w:t>
      </w:r>
      <w:r>
        <w:rPr>
          <w:color w:val="1C110B"/>
        </w:rPr>
        <w:t>)</w:t>
      </w:r>
    </w:p>
    <w:p w14:paraId="0A80D872" w14:textId="77777777" w:rsidR="002C7962" w:rsidRDefault="00DC43DF">
      <w:pPr>
        <w:pStyle w:val="normal0"/>
        <w:numPr>
          <w:ilvl w:val="0"/>
          <w:numId w:val="1"/>
        </w:numPr>
        <w:ind w:hanging="360"/>
        <w:contextualSpacing/>
        <w:rPr>
          <w:color w:val="1C110B"/>
        </w:rPr>
      </w:pPr>
      <w:r>
        <w:rPr>
          <w:color w:val="1C110B"/>
        </w:rPr>
        <w:t>November 18, 2015 (</w:t>
      </w:r>
      <w:r>
        <w:rPr>
          <w:i/>
          <w:color w:val="1C110B"/>
        </w:rPr>
        <w:t>spring funding period</w:t>
      </w:r>
      <w:r>
        <w:rPr>
          <w:color w:val="1C110B"/>
        </w:rPr>
        <w:t>)</w:t>
      </w:r>
    </w:p>
    <w:p w14:paraId="0BFC4F6E" w14:textId="77777777" w:rsidR="002C7962" w:rsidRDefault="002C7962">
      <w:pPr>
        <w:pStyle w:val="normal0"/>
      </w:pPr>
    </w:p>
    <w:p w14:paraId="697FE369" w14:textId="77777777" w:rsidR="002C7962" w:rsidRDefault="00DC43DF">
      <w:pPr>
        <w:pStyle w:val="Heading2"/>
      </w:pPr>
      <w:bookmarkStart w:id="5" w:name="h.k6hiqnde8qk2" w:colFirst="0" w:colLast="0"/>
      <w:bookmarkEnd w:id="5"/>
      <w:r>
        <w:t>Application Requirements:</w:t>
      </w:r>
    </w:p>
    <w:p w14:paraId="6A4412AD" w14:textId="77777777" w:rsidR="002C7962" w:rsidRDefault="00DC43DF">
      <w:pPr>
        <w:pStyle w:val="normal0"/>
        <w:numPr>
          <w:ilvl w:val="0"/>
          <w:numId w:val="4"/>
        </w:numPr>
        <w:ind w:hanging="360"/>
        <w:contextualSpacing/>
        <w:rPr>
          <w:color w:val="1C110B"/>
        </w:rPr>
      </w:pPr>
      <w:r>
        <w:rPr>
          <w:color w:val="1C110B"/>
        </w:rPr>
        <w:t>Submit request using the NLCVA Grant Cov</w:t>
      </w:r>
      <w:r>
        <w:rPr>
          <w:color w:val="1C110B"/>
        </w:rPr>
        <w:t>er Sheet  (see below)</w:t>
      </w:r>
    </w:p>
    <w:p w14:paraId="508D6764" w14:textId="77777777" w:rsidR="002C7962" w:rsidRDefault="00DC43DF">
      <w:pPr>
        <w:pStyle w:val="normal0"/>
        <w:numPr>
          <w:ilvl w:val="0"/>
          <w:numId w:val="4"/>
        </w:numPr>
        <w:ind w:hanging="360"/>
        <w:contextualSpacing/>
        <w:rPr>
          <w:color w:val="1C110B"/>
        </w:rPr>
      </w:pPr>
      <w:r>
        <w:rPr>
          <w:color w:val="1C110B"/>
        </w:rPr>
        <w:t>Address all points stated on the Cover Sheet</w:t>
      </w:r>
    </w:p>
    <w:p w14:paraId="5BC43A6C" w14:textId="77777777" w:rsidR="002C7962" w:rsidRDefault="00DC43DF">
      <w:pPr>
        <w:pStyle w:val="normal0"/>
        <w:numPr>
          <w:ilvl w:val="0"/>
          <w:numId w:val="4"/>
        </w:numPr>
        <w:ind w:hanging="360"/>
        <w:contextualSpacing/>
        <w:rPr>
          <w:color w:val="1C110B"/>
        </w:rPr>
      </w:pPr>
      <w:r>
        <w:rPr>
          <w:color w:val="1C110B"/>
        </w:rPr>
        <w:t>Have the applicant’s signature</w:t>
      </w:r>
    </w:p>
    <w:p w14:paraId="12022BEF" w14:textId="77777777" w:rsidR="002C7962" w:rsidRDefault="00DC43DF">
      <w:pPr>
        <w:pStyle w:val="normal0"/>
        <w:numPr>
          <w:ilvl w:val="0"/>
          <w:numId w:val="4"/>
        </w:numPr>
        <w:ind w:hanging="360"/>
        <w:contextualSpacing/>
        <w:rPr>
          <w:color w:val="1C110B"/>
        </w:rPr>
      </w:pPr>
      <w:r>
        <w:rPr>
          <w:color w:val="1C110B"/>
        </w:rPr>
        <w:t>Submit to the (</w:t>
      </w:r>
      <w:proofErr w:type="gramStart"/>
      <w:r>
        <w:rPr>
          <w:color w:val="1C110B"/>
        </w:rPr>
        <w:t>who</w:t>
      </w:r>
      <w:proofErr w:type="gramEnd"/>
      <w:r>
        <w:rPr>
          <w:color w:val="1C110B"/>
        </w:rPr>
        <w:t xml:space="preserve">? Where?) </w:t>
      </w:r>
      <w:proofErr w:type="gramStart"/>
      <w:r>
        <w:rPr>
          <w:color w:val="1C110B"/>
        </w:rPr>
        <w:t>by</w:t>
      </w:r>
      <w:proofErr w:type="gramEnd"/>
      <w:r>
        <w:rPr>
          <w:color w:val="1C110B"/>
        </w:rPr>
        <w:t xml:space="preserve"> the appropriate deadline</w:t>
      </w:r>
    </w:p>
    <w:p w14:paraId="785C3C79" w14:textId="77777777" w:rsidR="002C7962" w:rsidRDefault="00DC43DF">
      <w:pPr>
        <w:pStyle w:val="normal0"/>
        <w:numPr>
          <w:ilvl w:val="0"/>
          <w:numId w:val="4"/>
        </w:numPr>
        <w:ind w:hanging="360"/>
        <w:contextualSpacing/>
        <w:rPr>
          <w:color w:val="1C110B"/>
        </w:rPr>
      </w:pPr>
      <w:r>
        <w:rPr>
          <w:color w:val="1C110B"/>
        </w:rPr>
        <w:t xml:space="preserve">Provide all required documentation – </w:t>
      </w:r>
      <w:r>
        <w:rPr>
          <w:i/>
          <w:color w:val="1C110B"/>
        </w:rPr>
        <w:t>Incomplete applications will not be reviewed</w:t>
      </w:r>
    </w:p>
    <w:p w14:paraId="0588E732" w14:textId="77777777" w:rsidR="002C7962" w:rsidRDefault="00DC43DF">
      <w:pPr>
        <w:pStyle w:val="Heading2"/>
      </w:pPr>
      <w:bookmarkStart w:id="6" w:name="h.g1ml2girbwlj" w:colFirst="0" w:colLast="0"/>
      <w:bookmarkEnd w:id="6"/>
      <w:r>
        <w:t>General guidelines:</w:t>
      </w:r>
    </w:p>
    <w:p w14:paraId="701A18BE" w14:textId="77777777" w:rsidR="002C7962" w:rsidRDefault="00DC43DF">
      <w:pPr>
        <w:pStyle w:val="normal0"/>
      </w:pPr>
      <w:r>
        <w:rPr>
          <w:color w:val="1C110B"/>
        </w:rPr>
        <w:t xml:space="preserve">1.  Grants may not be requested for research stipends or equipment </w:t>
      </w:r>
      <w:commentRangeStart w:id="7"/>
      <w:r>
        <w:rPr>
          <w:color w:val="1C110B"/>
        </w:rPr>
        <w:t>purchases</w:t>
      </w:r>
      <w:commentRangeEnd w:id="7"/>
      <w:r>
        <w:commentReference w:id="7"/>
      </w:r>
      <w:r>
        <w:rPr>
          <w:color w:val="1C110B"/>
        </w:rPr>
        <w:t>.</w:t>
      </w:r>
    </w:p>
    <w:p w14:paraId="343417FA" w14:textId="77777777" w:rsidR="002C7962" w:rsidRDefault="00DC43DF">
      <w:pPr>
        <w:pStyle w:val="normal0"/>
      </w:pPr>
      <w:r>
        <w:rPr>
          <w:color w:val="1C110B"/>
        </w:rPr>
        <w:t>2.  Grant requests must advance specific professional development goals for the person making the application.</w:t>
      </w:r>
    </w:p>
    <w:p w14:paraId="4D889B79" w14:textId="77777777" w:rsidR="002C7962" w:rsidRDefault="00DC43DF">
      <w:pPr>
        <w:pStyle w:val="normal0"/>
      </w:pPr>
      <w:r>
        <w:rPr>
          <w:color w:val="1C110B"/>
        </w:rPr>
        <w:t xml:space="preserve">3.  Individuals making a request must be employees of a Virginian university or institution at the time that the project will be initiated and </w:t>
      </w:r>
      <w:commentRangeStart w:id="8"/>
      <w:r>
        <w:rPr>
          <w:color w:val="1C110B"/>
        </w:rPr>
        <w:t>completed</w:t>
      </w:r>
      <w:commentRangeEnd w:id="8"/>
      <w:r>
        <w:commentReference w:id="8"/>
      </w:r>
      <w:r>
        <w:rPr>
          <w:color w:val="1C110B"/>
        </w:rPr>
        <w:t>.</w:t>
      </w:r>
    </w:p>
    <w:p w14:paraId="0CC16001" w14:textId="77777777" w:rsidR="002C7962" w:rsidRDefault="00DC43DF">
      <w:pPr>
        <w:pStyle w:val="normal0"/>
      </w:pPr>
      <w:r>
        <w:rPr>
          <w:color w:val="1C110B"/>
        </w:rPr>
        <w:t>4.  The grant requested must have a clear and direct connection to the person’s professional develo</w:t>
      </w:r>
      <w:r>
        <w:rPr>
          <w:color w:val="1C110B"/>
        </w:rPr>
        <w:t>pment and to his or her work at their institution.</w:t>
      </w:r>
    </w:p>
    <w:p w14:paraId="718CC12E" w14:textId="77777777" w:rsidR="002C7962" w:rsidRDefault="00DC43DF">
      <w:pPr>
        <w:pStyle w:val="normal0"/>
      </w:pPr>
      <w:r>
        <w:rPr>
          <w:color w:val="1C110B"/>
        </w:rPr>
        <w:t>5.  In the attempt to extend support to as many worthy projects as possible, funding awarded to an individual proposal may be less than the full amount requested; the total amount awarded to any one person</w:t>
      </w:r>
      <w:r>
        <w:rPr>
          <w:color w:val="1C110B"/>
        </w:rPr>
        <w:t xml:space="preserve"> in a given fiscal year is limited (</w:t>
      </w:r>
      <w:proofErr w:type="gramStart"/>
      <w:r>
        <w:rPr>
          <w:color w:val="1C110B"/>
        </w:rPr>
        <w:t>to ?</w:t>
      </w:r>
      <w:proofErr w:type="gramEnd"/>
      <w:r>
        <w:rPr>
          <w:color w:val="1C110B"/>
        </w:rPr>
        <w:t>???).</w:t>
      </w:r>
    </w:p>
    <w:p w14:paraId="3FDBF21B" w14:textId="77777777" w:rsidR="002C7962" w:rsidRDefault="00DC43DF">
      <w:pPr>
        <w:pStyle w:val="Heading2"/>
      </w:pPr>
      <w:bookmarkStart w:id="9" w:name="h.v72eayy3lfdt" w:colFirst="0" w:colLast="0"/>
      <w:bookmarkEnd w:id="9"/>
      <w:r>
        <w:t>Review Process:</w:t>
      </w:r>
    </w:p>
    <w:p w14:paraId="73E3BAF7" w14:textId="77777777" w:rsidR="002C7962" w:rsidRDefault="00DC43DF">
      <w:pPr>
        <w:pStyle w:val="normal0"/>
      </w:pPr>
      <w:r>
        <w:rPr>
          <w:color w:val="1C110B"/>
        </w:rPr>
        <w:t>Grant applications will be reviewed at the monthly meeting of the NLCVA that is nearest the deadline date.  During the monthly meeting, the chair will present each grant application and the memb</w:t>
      </w:r>
      <w:r>
        <w:rPr>
          <w:color w:val="1C110B"/>
        </w:rPr>
        <w:t>er institution representatives attending will vote on whether to award a grant or not.  Grant recipients will be notified of their award immediately following that meeting.  Any person not receiving a grant will be notified with rationale for why they were</w:t>
      </w:r>
      <w:r>
        <w:rPr>
          <w:color w:val="1C110B"/>
        </w:rPr>
        <w:t xml:space="preserve"> not selected.   All grant application paperwork will be hosted on the NLCVA Google drive so any member institution has access to the documents.  Grant recipient presentation and summary documents submitted after the sponsored event, workshop, meeting or p</w:t>
      </w:r>
      <w:r>
        <w:rPr>
          <w:color w:val="1C110B"/>
        </w:rPr>
        <w:t>rofessional development opportunity will also be posted to the NLCVA Google drive.</w:t>
      </w:r>
    </w:p>
    <w:p w14:paraId="028888AD" w14:textId="77777777" w:rsidR="002C7962" w:rsidRDefault="00DC43DF">
      <w:pPr>
        <w:pStyle w:val="Heading2"/>
      </w:pPr>
      <w:bookmarkStart w:id="10" w:name="h.iigm6ria8ngz" w:colFirst="0" w:colLast="0"/>
      <w:bookmarkEnd w:id="10"/>
      <w:r>
        <w:t>Limits of Scholarship:</w:t>
      </w:r>
    </w:p>
    <w:p w14:paraId="4AEFFA89" w14:textId="77777777" w:rsidR="002C7962" w:rsidRDefault="00DC43DF">
      <w:pPr>
        <w:pStyle w:val="normal0"/>
      </w:pPr>
      <w:r>
        <w:rPr>
          <w:color w:val="1C110B"/>
        </w:rPr>
        <w:t>The NLCVA committee will determine the appropriate amount of grants to be awarded based on the financials of the organization.  This is subject to cha</w:t>
      </w:r>
      <w:r>
        <w:rPr>
          <w:color w:val="1C110B"/>
        </w:rPr>
        <w:t>nge on an annual basis.  If a person or group is awarded a grant one year, it does not guarantee a grant the following year.   There can be only one grant awarded per event</w:t>
      </w:r>
      <w:r>
        <w:rPr>
          <w:color w:val="1C110B"/>
        </w:rPr>
        <w:t>.  Application for a grant does not guarantee a grant.</w:t>
      </w:r>
    </w:p>
    <w:p w14:paraId="736B419F" w14:textId="77777777" w:rsidR="002C7962" w:rsidRDefault="002C7962">
      <w:pPr>
        <w:pStyle w:val="normal0"/>
      </w:pPr>
    </w:p>
    <w:p w14:paraId="74C15829" w14:textId="77777777" w:rsidR="002C7962" w:rsidRDefault="00DC43DF">
      <w:pPr>
        <w:pStyle w:val="normal0"/>
      </w:pPr>
      <w:bookmarkStart w:id="11" w:name="h.gjdgxs" w:colFirst="0" w:colLast="0"/>
      <w:bookmarkEnd w:id="11"/>
      <w:r>
        <w:rPr>
          <w:color w:val="1C110B"/>
        </w:rPr>
        <w:t>Much of the content for this process was leveraged from the University of Mary Washington:</w:t>
      </w:r>
      <w:r>
        <w:rPr>
          <w:color w:val="1C110B"/>
        </w:rPr>
        <w:t xml:space="preserve"> </w:t>
      </w:r>
      <w:hyperlink r:id="rId8">
        <w:r>
          <w:rPr>
            <w:color w:val="0000FF"/>
            <w:u w:val="single"/>
          </w:rPr>
          <w:t>http://cas.umw.edu/dean/dean-of-the-college-of-arts-and-</w:t>
        </w:r>
        <w:r>
          <w:rPr>
            <w:color w:val="0000FF"/>
            <w:u w:val="single"/>
          </w:rPr>
          <w:t>sciences-2/faculty-grants-2/</w:t>
        </w:r>
      </w:hyperlink>
    </w:p>
    <w:p w14:paraId="38601036" w14:textId="77777777" w:rsidR="002C7962" w:rsidRDefault="00DC43DF">
      <w:pPr>
        <w:pStyle w:val="normal0"/>
      </w:pPr>
      <w:hyperlink r:id="rId9"/>
      <w:r>
        <w:br w:type="page"/>
      </w:r>
    </w:p>
    <w:p w14:paraId="585AB012" w14:textId="77777777" w:rsidR="002C7962" w:rsidRDefault="00DC43DF">
      <w:pPr>
        <w:pStyle w:val="normal0"/>
      </w:pPr>
      <w:hyperlink r:id="rId10"/>
    </w:p>
    <w:p w14:paraId="2A21952E" w14:textId="77777777" w:rsidR="002C7962" w:rsidRDefault="00DC43DF">
      <w:pPr>
        <w:pStyle w:val="Heading1"/>
        <w:contextualSpacing w:val="0"/>
      </w:pPr>
      <w:bookmarkStart w:id="12" w:name="h.5lzpfhe0lagy" w:colFirst="0" w:colLast="0"/>
      <w:bookmarkEnd w:id="12"/>
      <w:r>
        <w:t>NLCVA Grant Pro</w:t>
      </w:r>
      <w:r>
        <w:t>posal Application</w:t>
      </w:r>
    </w:p>
    <w:p w14:paraId="6564DC1A" w14:textId="77777777" w:rsidR="002C7962" w:rsidRDefault="00DC43DF">
      <w:pPr>
        <w:pStyle w:val="Heading2"/>
      </w:pPr>
      <w:bookmarkStart w:id="13" w:name="h.3upcivfci8ma" w:colFirst="0" w:colLast="0"/>
      <w:bookmarkEnd w:id="13"/>
      <w:r>
        <w:t>Applicant Information</w:t>
      </w:r>
    </w:p>
    <w:p w14:paraId="695CBBD7" w14:textId="77777777" w:rsidR="002C7962" w:rsidRDefault="00DC43DF">
      <w:pPr>
        <w:pStyle w:val="normal0"/>
      </w:pPr>
      <w:r>
        <w:t>Name:</w:t>
      </w:r>
    </w:p>
    <w:p w14:paraId="259F249D" w14:textId="77777777" w:rsidR="002C7962" w:rsidRDefault="002C7962">
      <w:pPr>
        <w:pStyle w:val="normal0"/>
      </w:pPr>
    </w:p>
    <w:p w14:paraId="654C5806" w14:textId="77777777" w:rsidR="002C7962" w:rsidRDefault="00DC43DF">
      <w:pPr>
        <w:pStyle w:val="normal0"/>
      </w:pPr>
      <w:r>
        <w:t>Role:</w:t>
      </w:r>
    </w:p>
    <w:p w14:paraId="3CD9D8D6" w14:textId="77777777" w:rsidR="002C7962" w:rsidRDefault="002C7962">
      <w:pPr>
        <w:pStyle w:val="normal0"/>
      </w:pPr>
    </w:p>
    <w:p w14:paraId="0C6070D9" w14:textId="77777777" w:rsidR="002C7962" w:rsidRDefault="00DC43DF">
      <w:pPr>
        <w:pStyle w:val="normal0"/>
      </w:pPr>
      <w:r>
        <w:t>Institution:</w:t>
      </w:r>
    </w:p>
    <w:p w14:paraId="6AD5E5E8" w14:textId="77777777" w:rsidR="002C7962" w:rsidRDefault="002C7962">
      <w:pPr>
        <w:pStyle w:val="normal0"/>
      </w:pPr>
    </w:p>
    <w:p w14:paraId="2AE1F483" w14:textId="77777777" w:rsidR="002C7962" w:rsidRDefault="00DC43DF">
      <w:pPr>
        <w:pStyle w:val="normal0"/>
      </w:pPr>
      <w:r>
        <w:t>Contact Information (Phone/Email):</w:t>
      </w:r>
    </w:p>
    <w:p w14:paraId="396E098D" w14:textId="77777777" w:rsidR="002C7962" w:rsidRDefault="002C7962">
      <w:pPr>
        <w:pStyle w:val="normal0"/>
      </w:pPr>
    </w:p>
    <w:tbl>
      <w:tblPr>
        <w:tblStyle w:val="a"/>
        <w:tblW w:w="64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8"/>
        <w:gridCol w:w="2340"/>
        <w:gridCol w:w="3060"/>
      </w:tblGrid>
      <w:tr w:rsidR="002C7962" w14:paraId="372B91C2" w14:textId="77777777">
        <w:trPr>
          <w:trHeight w:val="500"/>
          <w:jc w:val="center"/>
        </w:trPr>
        <w:tc>
          <w:tcPr>
            <w:tcW w:w="1098" w:type="dxa"/>
            <w:shd w:val="clear" w:color="auto" w:fill="D9D9D9"/>
            <w:vAlign w:val="center"/>
          </w:tcPr>
          <w:p w14:paraId="4D713665" w14:textId="77777777" w:rsidR="002C7962" w:rsidRDefault="00DC43DF">
            <w:pPr>
              <w:pStyle w:val="normal0"/>
              <w:tabs>
                <w:tab w:val="left" w:pos="6120"/>
              </w:tabs>
              <w:jc w:val="center"/>
            </w:pPr>
            <w:r>
              <w:rPr>
                <w:b/>
              </w:rPr>
              <w:t>Check one:</w:t>
            </w:r>
          </w:p>
        </w:tc>
        <w:tc>
          <w:tcPr>
            <w:tcW w:w="2340" w:type="dxa"/>
            <w:shd w:val="clear" w:color="auto" w:fill="D9D9D9"/>
            <w:vAlign w:val="center"/>
          </w:tcPr>
          <w:p w14:paraId="0B40A82C" w14:textId="77777777" w:rsidR="002C7962" w:rsidRDefault="00DC43DF">
            <w:pPr>
              <w:pStyle w:val="normal0"/>
              <w:tabs>
                <w:tab w:val="left" w:pos="6120"/>
              </w:tabs>
              <w:jc w:val="center"/>
            </w:pPr>
            <w:r>
              <w:rPr>
                <w:b/>
              </w:rPr>
              <w:t>Period</w:t>
            </w:r>
          </w:p>
        </w:tc>
        <w:tc>
          <w:tcPr>
            <w:tcW w:w="3060" w:type="dxa"/>
            <w:shd w:val="clear" w:color="auto" w:fill="D9D9D9"/>
            <w:vAlign w:val="center"/>
          </w:tcPr>
          <w:p w14:paraId="4A804D8A" w14:textId="77777777" w:rsidR="002C7962" w:rsidRDefault="00DC43DF">
            <w:pPr>
              <w:pStyle w:val="normal0"/>
              <w:tabs>
                <w:tab w:val="left" w:pos="6120"/>
              </w:tabs>
              <w:jc w:val="center"/>
            </w:pPr>
            <w:r>
              <w:rPr>
                <w:b/>
              </w:rPr>
              <w:t>Application Due Date</w:t>
            </w:r>
          </w:p>
        </w:tc>
      </w:tr>
      <w:tr w:rsidR="002C7962" w14:paraId="6C193BA3" w14:textId="77777777">
        <w:trPr>
          <w:trHeight w:val="260"/>
          <w:jc w:val="center"/>
        </w:trPr>
        <w:tc>
          <w:tcPr>
            <w:tcW w:w="1098" w:type="dxa"/>
            <w:vAlign w:val="bottom"/>
          </w:tcPr>
          <w:p w14:paraId="1D83852A" w14:textId="77777777" w:rsidR="002C7962" w:rsidRDefault="00DC43DF">
            <w:pPr>
              <w:pStyle w:val="normal0"/>
              <w:spacing w:before="20" w:after="60"/>
              <w:ind w:left="14"/>
              <w:jc w:val="center"/>
            </w:pPr>
            <w:r>
              <w:rPr>
                <w:rFonts w:ascii="Menlo Regular" w:eastAsia="Menlo Regular" w:hAnsi="Menlo Regular" w:cs="Menlo Regular"/>
              </w:rPr>
              <w:t>☐</w:t>
            </w:r>
          </w:p>
        </w:tc>
        <w:tc>
          <w:tcPr>
            <w:tcW w:w="2340" w:type="dxa"/>
            <w:vAlign w:val="bottom"/>
          </w:tcPr>
          <w:p w14:paraId="59984CE3" w14:textId="77777777" w:rsidR="002C7962" w:rsidRDefault="00DC43DF">
            <w:pPr>
              <w:pStyle w:val="normal0"/>
              <w:spacing w:before="20" w:after="60"/>
              <w:ind w:left="14"/>
              <w:jc w:val="center"/>
            </w:pPr>
            <w:r>
              <w:t>Fall 2016</w:t>
            </w:r>
          </w:p>
        </w:tc>
        <w:tc>
          <w:tcPr>
            <w:tcW w:w="3060" w:type="dxa"/>
            <w:vAlign w:val="bottom"/>
          </w:tcPr>
          <w:p w14:paraId="42CA75E2" w14:textId="77777777" w:rsidR="002C7962" w:rsidRDefault="00DC43DF">
            <w:pPr>
              <w:pStyle w:val="normal0"/>
              <w:spacing w:before="20" w:after="60"/>
              <w:ind w:left="14"/>
              <w:jc w:val="center"/>
            </w:pPr>
            <w:r>
              <w:t>August 12, 2016</w:t>
            </w:r>
          </w:p>
        </w:tc>
      </w:tr>
      <w:tr w:rsidR="002C7962" w14:paraId="009FDF85" w14:textId="77777777">
        <w:trPr>
          <w:trHeight w:val="280"/>
          <w:jc w:val="center"/>
        </w:trPr>
        <w:tc>
          <w:tcPr>
            <w:tcW w:w="1098" w:type="dxa"/>
            <w:vAlign w:val="bottom"/>
          </w:tcPr>
          <w:p w14:paraId="1F11C292" w14:textId="77777777" w:rsidR="002C7962" w:rsidRDefault="00DC43DF">
            <w:pPr>
              <w:pStyle w:val="normal0"/>
              <w:spacing w:before="20" w:after="60"/>
              <w:ind w:left="14"/>
              <w:jc w:val="center"/>
            </w:pPr>
            <w:r>
              <w:rPr>
                <w:rFonts w:ascii="Menlo Regular" w:eastAsia="Menlo Regular" w:hAnsi="Menlo Regular" w:cs="Menlo Regular"/>
              </w:rPr>
              <w:t>☐</w:t>
            </w:r>
          </w:p>
        </w:tc>
        <w:tc>
          <w:tcPr>
            <w:tcW w:w="2340" w:type="dxa"/>
            <w:vAlign w:val="bottom"/>
          </w:tcPr>
          <w:p w14:paraId="07621350" w14:textId="77777777" w:rsidR="002C7962" w:rsidRDefault="00DC43DF">
            <w:pPr>
              <w:pStyle w:val="normal0"/>
              <w:spacing w:before="20" w:after="60"/>
              <w:ind w:left="14"/>
              <w:jc w:val="center"/>
            </w:pPr>
            <w:r>
              <w:t>Spring 2017</w:t>
            </w:r>
          </w:p>
        </w:tc>
        <w:tc>
          <w:tcPr>
            <w:tcW w:w="3060" w:type="dxa"/>
            <w:vAlign w:val="bottom"/>
          </w:tcPr>
          <w:p w14:paraId="588BA759" w14:textId="77777777" w:rsidR="002C7962" w:rsidRDefault="00DC43DF">
            <w:pPr>
              <w:pStyle w:val="normal0"/>
              <w:spacing w:before="20" w:after="60"/>
              <w:ind w:left="14"/>
              <w:jc w:val="center"/>
            </w:pPr>
            <w:r>
              <w:t>November 18, 2016</w:t>
            </w:r>
          </w:p>
        </w:tc>
      </w:tr>
    </w:tbl>
    <w:p w14:paraId="104EB129" w14:textId="77777777" w:rsidR="002C7962" w:rsidRDefault="00DC43DF">
      <w:pPr>
        <w:pStyle w:val="Heading2"/>
      </w:pPr>
      <w:bookmarkStart w:id="14" w:name="h.jkpqn8c831qz" w:colFirst="0" w:colLast="0"/>
      <w:bookmarkEnd w:id="14"/>
      <w:r>
        <w:t>Required Information</w:t>
      </w:r>
    </w:p>
    <w:p w14:paraId="35EF1C15" w14:textId="77777777" w:rsidR="002C7962" w:rsidRDefault="00DC43DF">
      <w:pPr>
        <w:pStyle w:val="normal0"/>
        <w:numPr>
          <w:ilvl w:val="0"/>
          <w:numId w:val="5"/>
        </w:numPr>
        <w:ind w:hanging="360"/>
        <w:contextualSpacing/>
      </w:pPr>
      <w:r>
        <w:t>Statement of purpose for the request</w:t>
      </w:r>
    </w:p>
    <w:p w14:paraId="31151AB9" w14:textId="77777777" w:rsidR="002C7962" w:rsidRDefault="00DC43DF">
      <w:pPr>
        <w:pStyle w:val="normal0"/>
        <w:numPr>
          <w:ilvl w:val="0"/>
          <w:numId w:val="5"/>
        </w:numPr>
        <w:ind w:hanging="360"/>
        <w:contextualSpacing/>
      </w:pPr>
      <w:r>
        <w:t>Budget (include conference fees and other expenses)</w:t>
      </w:r>
    </w:p>
    <w:p w14:paraId="11AEF923" w14:textId="77777777" w:rsidR="002C7962" w:rsidRDefault="00DC43DF">
      <w:pPr>
        <w:pStyle w:val="normal0"/>
        <w:numPr>
          <w:ilvl w:val="0"/>
          <w:numId w:val="5"/>
        </w:numPr>
        <w:ind w:hanging="360"/>
        <w:contextualSpacing/>
      </w:pPr>
      <w:r>
        <w:t>Explanation for how the grant will be used and why NLCVA funding is appropriate</w:t>
      </w:r>
    </w:p>
    <w:p w14:paraId="00986399" w14:textId="77777777" w:rsidR="002C7962" w:rsidRDefault="00DC43DF">
      <w:pPr>
        <w:pStyle w:val="normal0"/>
        <w:numPr>
          <w:ilvl w:val="0"/>
          <w:numId w:val="5"/>
        </w:numPr>
        <w:ind w:hanging="360"/>
        <w:contextualSpacing/>
      </w:pPr>
      <w:r>
        <w:t>If the grant is for a conference, please include: hosting organization, conference titl</w:t>
      </w:r>
      <w:r>
        <w:t>e, location, date, participant role</w:t>
      </w:r>
      <w:proofErr w:type="gramStart"/>
      <w:r>
        <w:t>,  and</w:t>
      </w:r>
      <w:proofErr w:type="gramEnd"/>
      <w:r>
        <w:t xml:space="preserve"> importance of conference and/or conference attendance.</w:t>
      </w:r>
    </w:p>
    <w:p w14:paraId="71319AAD" w14:textId="77777777" w:rsidR="002C7962" w:rsidRDefault="00DC43DF">
      <w:pPr>
        <w:pStyle w:val="normal0"/>
        <w:numPr>
          <w:ilvl w:val="0"/>
          <w:numId w:val="5"/>
        </w:numPr>
        <w:ind w:hanging="360"/>
        <w:contextualSpacing/>
      </w:pPr>
      <w:r>
        <w:t>Application Period/Due Date</w:t>
      </w:r>
    </w:p>
    <w:p w14:paraId="1707E499" w14:textId="77777777" w:rsidR="002C7962" w:rsidRDefault="00DC43DF">
      <w:pPr>
        <w:pStyle w:val="normal0"/>
        <w:numPr>
          <w:ilvl w:val="0"/>
          <w:numId w:val="5"/>
        </w:numPr>
        <w:ind w:hanging="360"/>
        <w:contextualSpacing/>
      </w:pPr>
      <w:r>
        <w:t xml:space="preserve">Applicant Signature </w:t>
      </w:r>
    </w:p>
    <w:p w14:paraId="24D98971" w14:textId="77777777" w:rsidR="002C7962" w:rsidRDefault="00DC43DF">
      <w:pPr>
        <w:pStyle w:val="normal0"/>
        <w:numPr>
          <w:ilvl w:val="0"/>
          <w:numId w:val="5"/>
        </w:numPr>
        <w:ind w:hanging="360"/>
        <w:contextualSpacing/>
      </w:pPr>
      <w:r>
        <w:t>Date of Application</w:t>
      </w:r>
    </w:p>
    <w:p w14:paraId="487A6EF2" w14:textId="77777777" w:rsidR="002C7962" w:rsidRDefault="002C7962">
      <w:pPr>
        <w:pStyle w:val="normal0"/>
      </w:pPr>
    </w:p>
    <w:p w14:paraId="1BFF0AEA" w14:textId="77777777" w:rsidR="002C7962" w:rsidRDefault="002C7962">
      <w:pPr>
        <w:pStyle w:val="normal0"/>
      </w:pPr>
    </w:p>
    <w:p w14:paraId="2252740C" w14:textId="77777777" w:rsidR="002C7962" w:rsidRDefault="002C7962">
      <w:pPr>
        <w:pStyle w:val="normal0"/>
      </w:pPr>
    </w:p>
    <w:p w14:paraId="503ABD4F" w14:textId="77777777" w:rsidR="002C7962" w:rsidRDefault="002C7962">
      <w:pPr>
        <w:pStyle w:val="normal0"/>
      </w:pPr>
    </w:p>
    <w:p w14:paraId="787D6E71" w14:textId="77777777" w:rsidR="002C7962" w:rsidRDefault="002C7962">
      <w:pPr>
        <w:pStyle w:val="normal0"/>
      </w:pPr>
    </w:p>
    <w:tbl>
      <w:tblPr>
        <w:tblStyle w:val="a0"/>
        <w:tblW w:w="8640" w:type="dxa"/>
        <w:tblLayout w:type="fixed"/>
        <w:tblLook w:val="0600" w:firstRow="0" w:lastRow="0" w:firstColumn="0" w:lastColumn="0" w:noHBand="1" w:noVBand="1"/>
      </w:tblPr>
      <w:tblGrid>
        <w:gridCol w:w="4320"/>
        <w:gridCol w:w="4320"/>
      </w:tblGrid>
      <w:tr w:rsidR="002C7962" w14:paraId="7B8013CF" w14:textId="77777777">
        <w:tc>
          <w:tcPr>
            <w:tcW w:w="4320" w:type="dxa"/>
            <w:tcMar>
              <w:top w:w="100" w:type="dxa"/>
              <w:left w:w="100" w:type="dxa"/>
              <w:bottom w:w="100" w:type="dxa"/>
              <w:right w:w="100" w:type="dxa"/>
            </w:tcMar>
          </w:tcPr>
          <w:p w14:paraId="7F02D0B8" w14:textId="77777777" w:rsidR="002C7962" w:rsidRDefault="00DC43DF">
            <w:pPr>
              <w:pStyle w:val="normal0"/>
              <w:widowControl w:val="0"/>
              <w:jc w:val="center"/>
            </w:pPr>
            <w:r>
              <w:t>________________________________</w:t>
            </w:r>
          </w:p>
        </w:tc>
        <w:tc>
          <w:tcPr>
            <w:tcW w:w="4320" w:type="dxa"/>
            <w:tcMar>
              <w:top w:w="100" w:type="dxa"/>
              <w:left w:w="100" w:type="dxa"/>
              <w:bottom w:w="100" w:type="dxa"/>
              <w:right w:w="100" w:type="dxa"/>
            </w:tcMar>
          </w:tcPr>
          <w:p w14:paraId="2A0E23CC" w14:textId="77777777" w:rsidR="002C7962" w:rsidRDefault="00DC43DF">
            <w:pPr>
              <w:pStyle w:val="normal0"/>
              <w:widowControl w:val="0"/>
              <w:jc w:val="center"/>
            </w:pPr>
            <w:r>
              <w:t>______________</w:t>
            </w:r>
          </w:p>
        </w:tc>
      </w:tr>
      <w:tr w:rsidR="002C7962" w14:paraId="730D7976" w14:textId="77777777">
        <w:tc>
          <w:tcPr>
            <w:tcW w:w="4320" w:type="dxa"/>
            <w:tcMar>
              <w:top w:w="100" w:type="dxa"/>
              <w:left w:w="100" w:type="dxa"/>
              <w:bottom w:w="100" w:type="dxa"/>
              <w:right w:w="100" w:type="dxa"/>
            </w:tcMar>
          </w:tcPr>
          <w:p w14:paraId="7B84F012" w14:textId="77777777" w:rsidR="002C7962" w:rsidRDefault="00DC43DF">
            <w:pPr>
              <w:pStyle w:val="normal0"/>
              <w:widowControl w:val="0"/>
              <w:jc w:val="center"/>
            </w:pPr>
            <w:r>
              <w:t>Applicant Signature</w:t>
            </w:r>
          </w:p>
        </w:tc>
        <w:tc>
          <w:tcPr>
            <w:tcW w:w="4320" w:type="dxa"/>
            <w:tcMar>
              <w:top w:w="100" w:type="dxa"/>
              <w:left w:w="100" w:type="dxa"/>
              <w:bottom w:w="100" w:type="dxa"/>
              <w:right w:w="100" w:type="dxa"/>
            </w:tcMar>
          </w:tcPr>
          <w:p w14:paraId="35FAD6C1" w14:textId="77777777" w:rsidR="002C7962" w:rsidRDefault="00DC43DF">
            <w:pPr>
              <w:pStyle w:val="normal0"/>
              <w:widowControl w:val="0"/>
              <w:jc w:val="center"/>
            </w:pPr>
            <w:r>
              <w:t>Date</w:t>
            </w:r>
          </w:p>
        </w:tc>
      </w:tr>
    </w:tbl>
    <w:p w14:paraId="66F98B6B" w14:textId="77777777" w:rsidR="002C7962" w:rsidRDefault="002C7962">
      <w:pPr>
        <w:pStyle w:val="normal0"/>
      </w:pPr>
    </w:p>
    <w:sectPr w:rsidR="002C7962">
      <w:pgSz w:w="12240" w:h="15840"/>
      <w:pgMar w:top="1440" w:right="1800" w:bottom="1440" w:left="1800" w:header="720" w:footer="720" w:gutter="0"/>
      <w:pgNumType w:start="1"/>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7" w:author="Samantha Blevins" w:date="2016-01-15T04:03:00Z" w:initials="">
    <w:p w14:paraId="0E6662EA" w14:textId="77777777" w:rsidR="002C7962" w:rsidRDefault="00DC43DF">
      <w:pPr>
        <w:pStyle w:val="normal0"/>
        <w:widowControl w:val="0"/>
      </w:pPr>
      <w:r>
        <w:rPr>
          <w:rFonts w:ascii="Arial" w:eastAsia="Arial" w:hAnsi="Arial" w:cs="Arial"/>
          <w:sz w:val="22"/>
          <w:szCs w:val="22"/>
        </w:rPr>
        <w:t>Would adding course releases to this list be appropriate?</w:t>
      </w:r>
    </w:p>
  </w:comment>
  <w:comment w:id="8" w:author="Samantha Blevins" w:date="2016-01-15T04:03:00Z" w:initials="">
    <w:p w14:paraId="08ED52B9" w14:textId="77777777" w:rsidR="002C7962" w:rsidRDefault="00DC43DF">
      <w:pPr>
        <w:pStyle w:val="normal0"/>
        <w:widowControl w:val="0"/>
      </w:pPr>
      <w:r>
        <w:rPr>
          <w:rFonts w:ascii="Arial" w:eastAsia="Arial" w:hAnsi="Arial" w:cs="Arial"/>
          <w:sz w:val="22"/>
          <w:szCs w:val="22"/>
        </w:rPr>
        <w:t>Should this be limited to institutional members of NLCVA or all of VA?</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default"/>
  </w:font>
  <w:font w:name="Lucida Grande">
    <w:panose1 w:val="020B0600040502020204"/>
    <w:charset w:val="00"/>
    <w:family w:val="auto"/>
    <w:pitch w:val="variable"/>
    <w:sig w:usb0="00000003" w:usb1="00000000" w:usb2="00000000" w:usb3="00000000" w:csb0="00000001" w:csb1="00000000"/>
  </w:font>
  <w:font w:name="Menlo Regular">
    <w:panose1 w:val="020B0609030804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BA3E17"/>
    <w:multiLevelType w:val="multilevel"/>
    <w:tmpl w:val="58D6762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28335F14"/>
    <w:multiLevelType w:val="multilevel"/>
    <w:tmpl w:val="B7604B2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34B1315C"/>
    <w:multiLevelType w:val="multilevel"/>
    <w:tmpl w:val="83CC9D6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nsid w:val="34CD4A06"/>
    <w:multiLevelType w:val="multilevel"/>
    <w:tmpl w:val="03BA69B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470013FC"/>
    <w:multiLevelType w:val="multilevel"/>
    <w:tmpl w:val="E3BC576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isplayBackgroundShape/>
  <w:proofState w:spelling="clean" w:grammar="clean"/>
  <w:defaultTabStop w:val="720"/>
  <w:characterSpacingControl w:val="doNotCompress"/>
  <w:compat>
    <w:compatSetting w:name="compatibilityMode" w:uri="http://schemas.microsoft.com/office/word" w:val="14"/>
  </w:compat>
  <w:rsids>
    <w:rsidRoot w:val="002C7962"/>
    <w:rsid w:val="002C7962"/>
    <w:rsid w:val="00DC43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F07C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48"/>
      <w:szCs w:val="48"/>
    </w:rPr>
  </w:style>
  <w:style w:type="paragraph" w:styleId="Heading2">
    <w:name w:val="heading 2"/>
    <w:basedOn w:val="normal0"/>
    <w:next w:val="normal0"/>
    <w:pPr>
      <w:keepNext/>
      <w:keepLines/>
      <w:spacing w:before="200"/>
      <w:outlineLvl w:val="1"/>
    </w:pPr>
    <w:rPr>
      <w:b/>
      <w:color w:val="4F81BD"/>
      <w:sz w:val="26"/>
      <w:szCs w:val="26"/>
    </w:rPr>
  </w:style>
  <w:style w:type="paragraph" w:styleId="Heading3">
    <w:name w:val="heading 3"/>
    <w:basedOn w:val="normal0"/>
    <w:next w:val="normal0"/>
    <w:pPr>
      <w:keepNext/>
      <w:keepLines/>
      <w:spacing w:before="200"/>
      <w:outlineLvl w:val="2"/>
    </w:pPr>
    <w:rPr>
      <w:b/>
      <w:color w:val="4F81BD"/>
    </w:rPr>
  </w:style>
  <w:style w:type="paragraph" w:styleId="Heading4">
    <w:name w:val="heading 4"/>
    <w:basedOn w:val="normal0"/>
    <w:next w:val="normal0"/>
    <w:pPr>
      <w:keepNext/>
      <w:keepLines/>
      <w:spacing w:before="240" w:after="40"/>
      <w:contextualSpacing/>
      <w:outlineLvl w:val="3"/>
    </w:pPr>
    <w:rPr>
      <w:b/>
    </w:rPr>
  </w:style>
  <w:style w:type="paragraph" w:styleId="Heading5">
    <w:name w:val="heading 5"/>
    <w:basedOn w:val="normal0"/>
    <w:next w:val="normal0"/>
    <w:pPr>
      <w:keepNext/>
      <w:keepLines/>
      <w:spacing w:before="220" w:after="40"/>
      <w:contextualSpacing/>
      <w:outlineLvl w:val="4"/>
    </w:pPr>
    <w:rPr>
      <w:b/>
      <w:sz w:val="22"/>
      <w:szCs w:val="22"/>
    </w:rPr>
  </w:style>
  <w:style w:type="paragraph" w:styleId="Heading6">
    <w:name w:val="heading 6"/>
    <w:basedOn w:val="normal0"/>
    <w:next w:val="normal0"/>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C43DF"/>
    <w:rPr>
      <w:rFonts w:ascii="Lucida Grande" w:hAnsi="Lucida Grande"/>
      <w:sz w:val="18"/>
      <w:szCs w:val="18"/>
    </w:rPr>
  </w:style>
  <w:style w:type="character" w:customStyle="1" w:styleId="BalloonTextChar">
    <w:name w:val="Balloon Text Char"/>
    <w:basedOn w:val="DefaultParagraphFont"/>
    <w:link w:val="BalloonText"/>
    <w:uiPriority w:val="99"/>
    <w:semiHidden/>
    <w:rsid w:val="00DC43DF"/>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48"/>
      <w:szCs w:val="48"/>
    </w:rPr>
  </w:style>
  <w:style w:type="paragraph" w:styleId="Heading2">
    <w:name w:val="heading 2"/>
    <w:basedOn w:val="normal0"/>
    <w:next w:val="normal0"/>
    <w:pPr>
      <w:keepNext/>
      <w:keepLines/>
      <w:spacing w:before="200"/>
      <w:outlineLvl w:val="1"/>
    </w:pPr>
    <w:rPr>
      <w:b/>
      <w:color w:val="4F81BD"/>
      <w:sz w:val="26"/>
      <w:szCs w:val="26"/>
    </w:rPr>
  </w:style>
  <w:style w:type="paragraph" w:styleId="Heading3">
    <w:name w:val="heading 3"/>
    <w:basedOn w:val="normal0"/>
    <w:next w:val="normal0"/>
    <w:pPr>
      <w:keepNext/>
      <w:keepLines/>
      <w:spacing w:before="200"/>
      <w:outlineLvl w:val="2"/>
    </w:pPr>
    <w:rPr>
      <w:b/>
      <w:color w:val="4F81BD"/>
    </w:rPr>
  </w:style>
  <w:style w:type="paragraph" w:styleId="Heading4">
    <w:name w:val="heading 4"/>
    <w:basedOn w:val="normal0"/>
    <w:next w:val="normal0"/>
    <w:pPr>
      <w:keepNext/>
      <w:keepLines/>
      <w:spacing w:before="240" w:after="40"/>
      <w:contextualSpacing/>
      <w:outlineLvl w:val="3"/>
    </w:pPr>
    <w:rPr>
      <w:b/>
    </w:rPr>
  </w:style>
  <w:style w:type="paragraph" w:styleId="Heading5">
    <w:name w:val="heading 5"/>
    <w:basedOn w:val="normal0"/>
    <w:next w:val="normal0"/>
    <w:pPr>
      <w:keepNext/>
      <w:keepLines/>
      <w:spacing w:before="220" w:after="40"/>
      <w:contextualSpacing/>
      <w:outlineLvl w:val="4"/>
    </w:pPr>
    <w:rPr>
      <w:b/>
      <w:sz w:val="22"/>
      <w:szCs w:val="22"/>
    </w:rPr>
  </w:style>
  <w:style w:type="paragraph" w:styleId="Heading6">
    <w:name w:val="heading 6"/>
    <w:basedOn w:val="normal0"/>
    <w:next w:val="normal0"/>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DC43DF"/>
    <w:rPr>
      <w:rFonts w:ascii="Lucida Grande" w:hAnsi="Lucida Grande"/>
      <w:sz w:val="18"/>
      <w:szCs w:val="18"/>
    </w:rPr>
  </w:style>
  <w:style w:type="character" w:customStyle="1" w:styleId="BalloonTextChar">
    <w:name w:val="Balloon Text Char"/>
    <w:basedOn w:val="DefaultParagraphFont"/>
    <w:link w:val="BalloonText"/>
    <w:uiPriority w:val="99"/>
    <w:semiHidden/>
    <w:rsid w:val="00DC43DF"/>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nlcvirginia.org/about/" TargetMode="External"/><Relationship Id="rId7" Type="http://schemas.openxmlformats.org/officeDocument/2006/relationships/comments" Target="comments.xml"/><Relationship Id="rId8" Type="http://schemas.openxmlformats.org/officeDocument/2006/relationships/hyperlink" Target="http://cas.umw.edu/dean/dean-of-the-college-of-arts-and-sciences-2/faculty-grants-2/" TargetMode="External"/><Relationship Id="rId9" Type="http://schemas.openxmlformats.org/officeDocument/2006/relationships/hyperlink" Target="http://cas.umw.edu/dean/dean-of-the-college-of-arts-and-sciences-2/faculty-grants-2/" TargetMode="External"/><Relationship Id="rId10" Type="http://schemas.openxmlformats.org/officeDocument/2006/relationships/hyperlink" Target="http://cas.umw.edu/dean/dean-of-the-college-of-arts-and-sciences-2/faculty-grants-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861</Words>
  <Characters>4912</Characters>
  <Application>Microsoft Macintosh Word</Application>
  <DocSecurity>0</DocSecurity>
  <Lines>40</Lines>
  <Paragraphs>11</Paragraphs>
  <ScaleCrop>false</ScaleCrop>
  <Company/>
  <LinksUpToDate>false</LinksUpToDate>
  <CharactersWithSpaces>5762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Kristin Palmer</cp:lastModifiedBy>
  <cp:revision>2</cp:revision>
  <dcterms:created xsi:type="dcterms:W3CDTF">2016-01-15T21:52:00Z</dcterms:created>
  <dcterms:modified xsi:type="dcterms:W3CDTF">2016-01-15T21:54:00Z</dcterms:modified>
</cp:coreProperties>
</file>